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1FA" w:rsidRDefault="005C11FA">
      <w:pPr>
        <w:pStyle w:val="ConsPlusNormal"/>
        <w:jc w:val="right"/>
        <w:outlineLvl w:val="0"/>
      </w:pPr>
      <w:r>
        <w:t>Приложение N 16</w:t>
      </w:r>
    </w:p>
    <w:p w:rsidR="005C11FA" w:rsidRDefault="005C11FA">
      <w:pPr>
        <w:pStyle w:val="ConsPlusNormal"/>
        <w:jc w:val="right"/>
      </w:pPr>
      <w:bookmarkStart w:id="0" w:name="_GoBack"/>
      <w:r>
        <w:t>к решению Думы Белоярского района</w:t>
      </w:r>
    </w:p>
    <w:bookmarkEnd w:id="0"/>
    <w:p w:rsidR="005C11FA" w:rsidRDefault="005C11FA">
      <w:pPr>
        <w:pStyle w:val="ConsPlusNormal"/>
        <w:jc w:val="right"/>
      </w:pPr>
      <w:r>
        <w:t>от 29 ноября 2019 года N 63</w:t>
      </w:r>
    </w:p>
    <w:p w:rsidR="005C11FA" w:rsidRDefault="005C11FA">
      <w:pPr>
        <w:pStyle w:val="ConsPlusNormal"/>
        <w:jc w:val="both"/>
      </w:pPr>
    </w:p>
    <w:p w:rsidR="005C11FA" w:rsidRDefault="005C11FA">
      <w:pPr>
        <w:pStyle w:val="ConsPlusTitle"/>
        <w:jc w:val="center"/>
      </w:pPr>
      <w:r>
        <w:t>РАСПРЕДЕЛЕНИЕ</w:t>
      </w:r>
    </w:p>
    <w:p w:rsidR="005C11FA" w:rsidRDefault="005C11FA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5C11FA" w:rsidRDefault="005C11FA">
      <w:pPr>
        <w:pStyle w:val="ConsPlusTitle"/>
        <w:jc w:val="center"/>
      </w:pPr>
      <w:r>
        <w:t>СТАТЬЯМ (МУНИЦИПАЛЬНЫМ ПРОГРАММАМ И НЕПРОГРАММНЫМ</w:t>
      </w:r>
    </w:p>
    <w:p w:rsidR="005C11FA" w:rsidRDefault="005C11FA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5C11FA" w:rsidRDefault="005C11FA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5C11FA" w:rsidRDefault="005C11FA">
      <w:pPr>
        <w:pStyle w:val="ConsPlusTitle"/>
        <w:jc w:val="center"/>
      </w:pPr>
      <w:r>
        <w:t>РАЙОНА НА 2020 ГОД</w:t>
      </w:r>
    </w:p>
    <w:p w:rsidR="005C11FA" w:rsidRDefault="005C11FA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5C11FA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C11FA" w:rsidRDefault="005C11F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11FA" w:rsidRDefault="005C11F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5C11FA" w:rsidRDefault="005C11FA">
      <w:pPr>
        <w:pStyle w:val="ConsPlusNormal"/>
        <w:jc w:val="both"/>
      </w:pPr>
    </w:p>
    <w:p w:rsidR="005C11FA" w:rsidRDefault="005C11FA">
      <w:pPr>
        <w:pStyle w:val="ConsPlusNormal"/>
        <w:jc w:val="right"/>
      </w:pPr>
      <w:r>
        <w:t>(рублей)</w:t>
      </w:r>
    </w:p>
    <w:p w:rsidR="005C11FA" w:rsidRDefault="005C11FA">
      <w:pPr>
        <w:spacing w:after="1"/>
      </w:pPr>
    </w:p>
    <w:tbl>
      <w:tblPr>
        <w:tblW w:w="1037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80"/>
        <w:gridCol w:w="680"/>
        <w:gridCol w:w="964"/>
        <w:gridCol w:w="794"/>
        <w:gridCol w:w="850"/>
        <w:gridCol w:w="1020"/>
        <w:gridCol w:w="680"/>
        <w:gridCol w:w="1928"/>
      </w:tblGrid>
      <w:tr w:rsidR="005C11FA" w:rsidTr="000C25E0">
        <w:tc>
          <w:tcPr>
            <w:tcW w:w="2778" w:type="dxa"/>
            <w:vMerge w:val="restart"/>
          </w:tcPr>
          <w:p w:rsidR="005C11FA" w:rsidRDefault="005C11F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  <w:vMerge w:val="restart"/>
          </w:tcPr>
          <w:p w:rsidR="005C11FA" w:rsidRDefault="005C11FA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680" w:type="dxa"/>
            <w:vMerge w:val="restart"/>
          </w:tcPr>
          <w:p w:rsidR="005C11FA" w:rsidRDefault="005C11FA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628" w:type="dxa"/>
            <w:gridSpan w:val="4"/>
          </w:tcPr>
          <w:p w:rsidR="005C11FA" w:rsidRDefault="005C11FA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5C11FA" w:rsidRDefault="005C11FA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28" w:type="dxa"/>
            <w:vMerge w:val="restart"/>
          </w:tcPr>
          <w:p w:rsidR="005C11FA" w:rsidRDefault="005C11FA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5C11FA" w:rsidTr="000C25E0">
        <w:tc>
          <w:tcPr>
            <w:tcW w:w="2778" w:type="dxa"/>
            <w:vMerge/>
          </w:tcPr>
          <w:p w:rsidR="005C11FA" w:rsidRDefault="005C11FA"/>
        </w:tc>
        <w:tc>
          <w:tcPr>
            <w:tcW w:w="680" w:type="dxa"/>
            <w:vMerge/>
          </w:tcPr>
          <w:p w:rsidR="005C11FA" w:rsidRDefault="005C11FA"/>
        </w:tc>
        <w:tc>
          <w:tcPr>
            <w:tcW w:w="680" w:type="dxa"/>
            <w:vMerge/>
          </w:tcPr>
          <w:p w:rsidR="005C11FA" w:rsidRDefault="005C11FA"/>
        </w:tc>
        <w:tc>
          <w:tcPr>
            <w:tcW w:w="964" w:type="dxa"/>
          </w:tcPr>
          <w:p w:rsidR="005C11FA" w:rsidRDefault="005C11FA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680" w:type="dxa"/>
            <w:vMerge/>
          </w:tcPr>
          <w:p w:rsidR="005C11FA" w:rsidRDefault="005C11FA"/>
        </w:tc>
        <w:tc>
          <w:tcPr>
            <w:tcW w:w="1928" w:type="dxa"/>
            <w:vMerge/>
          </w:tcPr>
          <w:p w:rsidR="005C11FA" w:rsidRDefault="005C11FA"/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  <w:jc w:val="center"/>
            </w:pPr>
            <w:r>
              <w:t>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444164045,94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"Функционирование органов местного самоуправления </w:t>
            </w:r>
            <w:r>
              <w:lastRenderedPageBreak/>
              <w:t>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7685342,32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182380,00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182380,00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182380,00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182380,00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182380,00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122880,00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122880,00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120553975,18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119554075,18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119554075,18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119554075,18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119554075,18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116626975,18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116626975,18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2927100,00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2927100,00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"Финансовое обеспечение осуществления органами местного самоуправления поселений, полномочий </w:t>
            </w:r>
            <w:r>
              <w:lastRenderedPageBreak/>
              <w:t>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Судебная система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</w:t>
            </w:r>
            <w:r>
              <w:lastRenderedPageBreak/>
              <w:t>юрисдикции в Российской Федерации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53227172,78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9433000,00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9433000,00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9433000,00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3389800,00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3376300,00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3376300,00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5687900,00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5687900,00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5687900,00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355300,00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43794172,78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43127772,78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43127772,78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42050172,78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41755572,78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41755572,78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1077600,00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1077600,00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1077600,00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</w:t>
            </w:r>
            <w:r>
              <w:lastRenderedPageBreak/>
              <w:t>муниципальных районов (администрирование)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880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Резервные фонды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</w:t>
            </w:r>
            <w:r>
              <w:lastRenderedPageBreak/>
              <w:t>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20704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20704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20704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258888975,66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1516200,00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1516200,00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1516200,00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1069600,00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1069600,00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1069600,00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10704000,00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10704000,00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10704000,00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10704000,00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9185200,00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9185200,00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1518800,00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1518800,00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74790000,00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74790000,00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74790000,00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74698800,00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73112400,00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</w:t>
            </w:r>
            <w:r>
              <w:lastRenderedPageBreak/>
              <w:t>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73112400,00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1578900,00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1578900,00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57500,00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57300,00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57300,00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27749712,59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"Функционирование </w:t>
            </w:r>
            <w:r>
              <w:lastRenderedPageBreak/>
              <w:t>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26321312,59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25874512,59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7619600,00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18254912,59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17558212,59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17558212,59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отдельных </w:t>
            </w:r>
            <w:r>
              <w:lastRenderedPageBreak/>
              <w:t>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Субвенции на проведение Всероссийской переписи населения 2020 года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54690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54690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54690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446800,00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1428400,00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1428400,00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1428400,00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552000,00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552000,00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744400,00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744400,00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132000,00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Премии и гранты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132000,00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2957100,00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"Государственная поддержка юридических и физических лиц из числа коренных малочисленных </w:t>
            </w:r>
            <w:r>
              <w:lastRenderedPageBreak/>
              <w:t>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2957100,00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2957100,00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2495700,00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2495700,00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"Компенсация 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1481000,00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1481000,00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1481000,00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1397200,00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1397200,00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83800,00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83800,00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42963753,20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19237772,05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19237772,05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13542772,05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13542772,05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 иным юридическим лицам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"Обеспечение функций </w:t>
            </w:r>
            <w:r>
              <w:lastRenderedPageBreak/>
              <w:t>управления муниципальным имуществом"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23725981,15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22899418,80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22715679,40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22715679,40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183739,40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183739,40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826562,35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823462,35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823462,35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Уплата налогов, сборов и </w:t>
            </w:r>
            <w:r>
              <w:lastRenderedPageBreak/>
              <w:t>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"Информационное общество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28348200,00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28348200,00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26715100,00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26715100,00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26715100,00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</w:t>
            </w:r>
            <w:r>
              <w:lastRenderedPageBreak/>
              <w:t>муниципальных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1406100,00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1406100,00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1406100,00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67664609,87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67664609,87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2071300,00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1807000,00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1807000,00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1807000,00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241100,00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241100,00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241100,00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65593309,87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65593309,87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65593309,87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65593309,87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"Совершенствование межбюджетных </w:t>
            </w:r>
            <w:r>
              <w:lastRenderedPageBreak/>
              <w:t>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51180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51180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51180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2192900,00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24674726,13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Органы юстиции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6219500,00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6080700,00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6080700,00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6080700,00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</w:t>
            </w:r>
            <w:r>
              <w:lastRenderedPageBreak/>
              <w:t>регистрацию актов гражданского состояния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4857700,00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4857700,00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4857700,00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1223000,00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1058000,00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1058000,00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110800,00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110800,00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110800,00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15908926,13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15908926,13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15908926,13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524700,00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524700,00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524700,00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524700,00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309240,92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309240,92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309240,92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309240,92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14674985,21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14674985,21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9492100,00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9492100,00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5054885,21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5054885,21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"Построение и развитие аппаратно-программного комплекса "Безопасный город"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2546300,00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2340500,00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2340500,00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128500,00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128500,00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128500,00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1156900,00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1156900,00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1156900,00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Софинансирование к средствам автономного </w:t>
            </w:r>
            <w:r>
              <w:lastRenderedPageBreak/>
              <w:t>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"Укрепление пожарной безопасности"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"Мероприятия по обеспечению первичных </w:t>
            </w:r>
            <w:r>
              <w:lastRenderedPageBreak/>
              <w:t>мер пожарной безопасности в городском поселении Белоярский"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Реализация мероприятий по укреплению пожарной безопасности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195900,00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195900,00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195900,00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195900,00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20640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195900,00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225332596,38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33163500,00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32951900,00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"Государственная поддержка животноводства"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18393500,00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18393500,00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18321700,00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18321700,00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повышение эффективности использования и развитие ресурсного потенциала рыбохозяйственного комплекса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12074000,00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12074000,00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12074000,00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12074000,00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Субвенции на организацию мероприятий при осуществлении деятельности по обращению с животными </w:t>
            </w:r>
            <w:r>
              <w:lastRenderedPageBreak/>
              <w:t>без владельцев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Транспорт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67611231,38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2035831,38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2035831,38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2035831,38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2035831,38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2035831,38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65575400,00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65575400,00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"Создание условий для </w:t>
            </w:r>
            <w:r>
              <w:lastRenderedPageBreak/>
              <w:t>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65575400,00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36480000,00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1576000,00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1576000,00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34904000,00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34904000,00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24449000,00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24449000,00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24449000,00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Отдельные мероприятия в области водного </w:t>
            </w:r>
            <w:r>
              <w:lastRenderedPageBreak/>
              <w:t>транспорта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20803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85416450,00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82730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82730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82730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S2730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S2730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S2730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85407550,00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35636250,00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35636250,00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35636250,00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35636250,00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35636250,00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49771300,00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49771300,00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49771300,00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49771300,00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18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49771300,00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11484915,00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1010015,00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1010015,00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1010015,00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Прочие мероприятия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1010015,00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1010015,00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1010015,00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 </w:t>
            </w:r>
            <w:r>
              <w:lastRenderedPageBreak/>
              <w:t>имуществом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582500,00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582500,00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582500,00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582500,00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582500,00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21654700,00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4939200,00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4287900,00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3987700,00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3987700,00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3987700,00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I8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1849700,00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1849700,00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1849700,00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1849700,00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1849700,00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1849700,00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14765800,00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14765800,00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14765800,00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82671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13866000,00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82671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13866000,00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82671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13866000,00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S2671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729800,00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S2671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729800,00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S2671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729800,00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908222510,90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405518869,77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402557369,77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111143580,30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"Строительство и приобретение жилья"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87905630,30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10341230,30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10341230,30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10341230,30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82661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73686200,00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82661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73686200,00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82661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73686200,00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S2661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3878200,00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S2661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3878200,00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S2661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3878200,00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23237950,00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23237950,00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23237950,00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23237950,00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291413789,47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291413789,47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84474200,00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Капитальные вложения в объекты государственной </w:t>
            </w:r>
            <w:r>
              <w:lastRenderedPageBreak/>
              <w:t>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84474200,00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84474200,00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192368900,00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192368900,00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192368900,00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14570689,47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14570689,47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14570689,47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295546596,32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255031596,32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"Модернизация и </w:t>
            </w:r>
            <w:r>
              <w:lastRenderedPageBreak/>
              <w:t>реформирование жилищно-коммунального комплекса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254840600,00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118313400,00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55508100,00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55508100,00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55508100,00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49395400,00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49395400,00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49395400,00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421500,00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421500,00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421500,00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5488400,00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5488400,00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5488400,00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"Предоставление субсидии на возмещение недополученных доходов организациям, </w:t>
            </w:r>
            <w:r>
              <w:lastRenderedPageBreak/>
              <w:t>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</w:t>
            </w:r>
            <w:r>
              <w:lastRenderedPageBreak/>
              <w:t>электроснабжения"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35364300,00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 xml:space="preserve">Субсидии на возмещение недополученных доходов организациям, осуществляющим </w:t>
            </w:r>
            <w:r>
              <w:lastRenderedPageBreak/>
              <w:t>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82240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5929600,00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82240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5929600,00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82240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5929600,00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25481600,00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25481600,00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25481600,00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 xml:space="preserve">Софинансирование к средствам автономного округа на возмещение недополученных доходов </w:t>
            </w:r>
            <w:r>
              <w:lastRenderedPageBreak/>
              <w:t>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S2240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3953100,00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S2240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3953100,00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S2240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3953100,00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"Актуализация схем водоснабжения, </w:t>
            </w:r>
            <w:r>
              <w:lastRenderedPageBreak/>
              <w:t>водоотведения, теплоснабжения и программы комплексного развития"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96414200,00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91593500,00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91593500,00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91593500,00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4820700,00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4820700,00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G5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S2190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4820700,00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190996,32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"Обеспечение мероприятий по энергосбережению и </w:t>
            </w:r>
            <w:r>
              <w:lastRenderedPageBreak/>
              <w:t>повышению энергетической эффективности"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190996,32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96996,32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96996,32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96996,32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Управление и распоряжение </w:t>
            </w:r>
            <w:r>
              <w:lastRenderedPageBreak/>
              <w:t>муниципальным имуществом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 xml:space="preserve">Капитальные вложения в </w:t>
            </w:r>
            <w: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Бюджетные инвестиции иным юридическим лицам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21370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</w:t>
            </w:r>
            <w:r>
              <w:lastRenderedPageBreak/>
              <w:t>соглашениями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207124144,81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2017774,00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2017774,00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2017774,00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2017774,00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2017774,00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2017774,00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75402309,51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"Обеспечение благоустройства территории городского </w:t>
            </w:r>
            <w:r>
              <w:lastRenderedPageBreak/>
              <w:t>поселения Белоярский"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75402309,51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59896142,23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31023009,27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31023009,27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31023009,27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28873132,96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28873132,96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28873132,96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"Техническая эксплуатация, </w:t>
            </w:r>
            <w:r>
              <w:lastRenderedPageBreak/>
              <w:t>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15506167,28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15506167,28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15506167,28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15506167,28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129704061,30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"Благоустройство общественных территорий городского и сельских поселений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70243430,65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70243430,65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70243430,65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70243430,65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58460630,65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Реализация программ формирования </w:t>
            </w:r>
            <w:r>
              <w:lastRenderedPageBreak/>
              <w:t xml:space="preserve">современной городской </w:t>
            </w:r>
            <w:r>
              <w:lastRenderedPageBreak/>
              <w:t>среды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58460630,65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58460630,65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21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F2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58460630,65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32900,00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</w:t>
            </w:r>
            <w:r>
              <w:lastRenderedPageBreak/>
              <w:t>федеральным законодательством"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жилищно-</w:t>
            </w:r>
            <w:r>
              <w:lastRenderedPageBreak/>
              <w:t>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</w:t>
            </w:r>
            <w:r>
              <w:lastRenderedPageBreak/>
              <w:t xml:space="preserve">зоне децентрализованного </w:t>
            </w:r>
            <w:r>
              <w:lastRenderedPageBreak/>
              <w:t>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31653112,25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31653112,25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31625712,25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22355212,25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17553303,50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17553303,50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17553303,50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109700,00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4692208,75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1692208,75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1692208,75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"Реализации мероприятий межпоселенческого характера по охране окружающей среды"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654000,74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654000,74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638600,74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638600,74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216499,26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216499,26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216499,26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216499,26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финансами в Белоярском районе на 2019 - 2024 </w:t>
            </w:r>
            <w:r>
              <w:lastRenderedPageBreak/>
              <w:t>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ОБРАЗОВАНИЕ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2505919496,62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707602304,24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707602304,24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424331500,00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424331500,00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61961200,00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61961200,00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61961200,00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362370300,00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362370300,00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362370300,00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12540,00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12540,00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12540,00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12540,00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12540,00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283258264,24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286380,00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286380,00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286380,00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286380,00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282971884,24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на строительство и реконструкцию дошкольных образовательных, общеобразовательных организаций, организаций </w:t>
            </w:r>
            <w:r>
              <w:lastRenderedPageBreak/>
              <w:t>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221980300,00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221980300,00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221980300,00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12557399,34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2557399,34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2557399,34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строительство и реконструкцию дошкольных образовательных, общеобразовательных организаций, организаций для отдыха и оздоровления детей, организаций, реализующих образовательно-молодежные проекты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45434184,90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45434184,90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45434184,90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1500561400,00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1500561400,00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934385850,00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934385850,00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109509650,00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109509650,00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109509650,00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31713100,00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31713100,00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31713100,00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793163100,00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793163100,00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793163100,00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18550,00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18550,00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18550,00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18550,00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18550,00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"Ресурсное обеспечение системы </w:t>
            </w:r>
            <w:r>
              <w:lastRenderedPageBreak/>
              <w:t>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566157000,00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 в области энергосбережения и повышению энергетической эффективности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243200,00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"Федеральный проект "Современная школа"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559913800,00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</w:t>
            </w:r>
            <w:r>
              <w:lastRenderedPageBreak/>
              <w:t>для размещения общеобразовательных организаций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531918100,00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531918100,00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531918100,00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27995700,00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27995700,00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E1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S2690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27995700,00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130103999,28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67027380,00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66342046,00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64416046,00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Расходы на обеспечение деятельности (оказание </w:t>
            </w:r>
            <w:r>
              <w:lastRenderedPageBreak/>
              <w:t>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10256900,00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10256900,00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10256900,00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54159146,00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54159146,00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54159146,00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"Содействие развитию негосударственного сектора в сфере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20980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1926000,00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675534,00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675534,00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675534,00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675534,00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675534,00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46146103,28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45829303,28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45829303,28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45624303,28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45624303,28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45624303,28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16780516,00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16780516,00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16780516,00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16780516,00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16780516,00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16780516,00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83368614,00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12758000,00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"Общее образование. </w:t>
            </w:r>
            <w:r>
              <w:lastRenderedPageBreak/>
              <w:t>Дополнительное образование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12758000,00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12758000,00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4323900,00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4323900,00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4323900,00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6747200,00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6747200,00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6747200,00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</w:t>
            </w:r>
            <w:r>
              <w:lastRenderedPageBreak/>
              <w:t>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1686900,00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1686900,00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1686900,00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 xml:space="preserve">Подпрограмма </w:t>
            </w:r>
            <w:r>
              <w:lastRenderedPageBreak/>
              <w:t>"Реализация творческого потенциала жителей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lastRenderedPageBreak/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368900,00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239800,00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69440614,00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22163104,00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1106300,00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1106300,00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326300,00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Стипендии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360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286300,00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21056804,00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16056804,00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14260900,00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14260900,00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1793104,00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1793104,00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40925610,00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38283700,00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29140300,00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29140300,00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29140300,00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267500,00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267500,00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267500,00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495900,00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8256100,00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8256100,00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8256100,00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материально-технической базы организаций отдыха"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2582510,00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2582510,00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2582510,00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2582510,00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6351900,00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6351900,00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6351900,00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6038500,00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6038500,00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312100,00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312100,00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360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84283179,10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78334779,10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6714510,00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6714510,00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6714510,00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4520610,00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4520610,00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Стипендии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414000,00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1779900,00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1779900,00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70274269,10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70274269,10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39061380,50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28167480,50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28167480,50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1768800,00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1768800,00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9120100,00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9120100,00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30984688,60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30809703,60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30809703,60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164985,00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164985,00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20220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228200,00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5948400,00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5948400,00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5948400,00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5918000,00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5900400,00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5900400,00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129211258,77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Культура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115346400,00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114824800,00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50943100,00</w:t>
            </w:r>
          </w:p>
        </w:tc>
      </w:tr>
      <w:tr w:rsidR="005C11FA" w:rsidTr="000C25E0">
        <w:tblPrEx>
          <w:tblBorders>
            <w:insideH w:val="nil"/>
          </w:tblBorders>
        </w:tblPrEx>
        <w:tc>
          <w:tcPr>
            <w:tcW w:w="2778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80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  <w:tcBorders>
              <w:bottom w:val="nil"/>
            </w:tcBorders>
          </w:tcPr>
          <w:p w:rsidR="005C11FA" w:rsidRDefault="005C11FA">
            <w:pPr>
              <w:pStyle w:val="ConsPlusNormal"/>
            </w:pPr>
            <w:r>
              <w:t>37832200,00</w:t>
            </w:r>
          </w:p>
        </w:tc>
      </w:tr>
      <w:tr w:rsidR="005C11FA" w:rsidTr="000C25E0">
        <w:tblPrEx>
          <w:tblBorders>
            <w:insideH w:val="nil"/>
          </w:tblBorders>
        </w:tblPrEx>
        <w:tc>
          <w:tcPr>
            <w:tcW w:w="2778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  <w:tcBorders>
              <w:top w:val="nil"/>
            </w:tcBorders>
          </w:tcPr>
          <w:p w:rsidR="005C11FA" w:rsidRDefault="005C11FA">
            <w:pPr>
              <w:pStyle w:val="ConsPlusNormal"/>
            </w:pPr>
            <w:r>
              <w:t>37138000,00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37138000,00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37138000,00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513200,00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13110900,00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12980500,00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12980500,00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12980500,00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59562200,00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59562200,00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59212200,00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59212200,00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59212200,00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"Развитие отраслевой инфраструктуры"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4228100,00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4228100,00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4228100,00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4228100,00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5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4228100,00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6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91400,00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13864858,77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13430958,77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13430958,77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13430958,77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6388669,10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5999969,10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5999969,10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7042289,67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7042289,67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7042289,67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08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07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433900,00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ЗДРАВООХРАНЕНИЕ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38600,00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566000,00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124600122,00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2775700,00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7106100,00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3929100,00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3929100,00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3929100,00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3929100,00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3929100,00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3929100,00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3177000,00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96884222,00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18157000,00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77716700,00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77716700,00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77716700,00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63611800,00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3185000,00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3185000,00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60426800,00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84060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60426800,00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14104900,00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14104900,00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14104900,00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1010522,00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1010522,00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1010522,00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1010522,00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1010522,00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1010522,00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17834100,00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17647300,00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3315000,00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72600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2200000,00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1115000,00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430580,00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430580,00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684420,00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684420,00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61800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61800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61800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820000,00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Единая субвенция на осуществление деятельности по опеке и попечительству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13512300,00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12105992,00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12105992,00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846008,00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846008,00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84320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560300,00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"Доступная среда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186800,00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46600,00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140200,00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21120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140200,00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78578194,60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Массовый спорт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73653184,00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73653184,00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73287984,00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73287984,00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69390400,00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69390400,00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69390400,00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397584,00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397584,00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397584,00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3500000,00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365200,00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194600,00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170600,00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4925010,60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4925010,60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4925010,60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4925010,60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4907810,60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4907810,60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4907810,60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11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06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4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17200,00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21262963,77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21262963,77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21222963,77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21222963,77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21222963,77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21222963,77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21222963,77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05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3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21222963,77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12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09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40000,00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20170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20170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13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1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20170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173000,00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143025453,24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86010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86010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Дотации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86010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117907800,00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25117653,24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0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25117653,24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25117653,24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89030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25017653,24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00000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 на содействие развитию исторических и иных местных традиций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82420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82420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c>
          <w:tcPr>
            <w:tcW w:w="2778" w:type="dxa"/>
          </w:tcPr>
          <w:p w:rsidR="005C11FA" w:rsidRDefault="005C11FA">
            <w:pPr>
              <w:pStyle w:val="ConsPlusNormal"/>
            </w:pPr>
            <w:r>
              <w:t>Субсидии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14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  <w:r>
              <w:t>19</w:t>
            </w: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  <w:r>
              <w:t>2</w:t>
            </w: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  <w:r>
              <w:t>82420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  <w:r>
              <w:t>520</w:t>
            </w:r>
          </w:p>
        </w:tc>
        <w:tc>
          <w:tcPr>
            <w:tcW w:w="1928" w:type="dxa"/>
          </w:tcPr>
          <w:p w:rsidR="005C11FA" w:rsidRDefault="005C11FA">
            <w:pPr>
              <w:pStyle w:val="ConsPlusNormal"/>
            </w:pPr>
            <w:r>
              <w:t>100000,00</w:t>
            </w:r>
          </w:p>
        </w:tc>
      </w:tr>
      <w:tr w:rsidR="005C11FA" w:rsidTr="000C25E0">
        <w:tblPrEx>
          <w:tblBorders>
            <w:insideV w:val="nil"/>
          </w:tblBorders>
        </w:tblPrEx>
        <w:tc>
          <w:tcPr>
            <w:tcW w:w="2778" w:type="dxa"/>
            <w:tcBorders>
              <w:left w:val="single" w:sz="4" w:space="0" w:color="auto"/>
            </w:tcBorders>
          </w:tcPr>
          <w:p w:rsidR="005C11FA" w:rsidRDefault="005C11FA">
            <w:pPr>
              <w:pStyle w:val="ConsPlusNormal"/>
            </w:pPr>
            <w:r>
              <w:t>Всего</w:t>
            </w: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96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794" w:type="dxa"/>
          </w:tcPr>
          <w:p w:rsidR="005C11FA" w:rsidRDefault="005C11FA">
            <w:pPr>
              <w:pStyle w:val="ConsPlusNormal"/>
            </w:pPr>
          </w:p>
        </w:tc>
        <w:tc>
          <w:tcPr>
            <w:tcW w:w="85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1020" w:type="dxa"/>
          </w:tcPr>
          <w:p w:rsidR="005C11FA" w:rsidRDefault="005C11FA">
            <w:pPr>
              <w:pStyle w:val="ConsPlusNormal"/>
            </w:pPr>
          </w:p>
        </w:tc>
        <w:tc>
          <w:tcPr>
            <w:tcW w:w="680" w:type="dxa"/>
            <w:tcBorders>
              <w:right w:val="single" w:sz="4" w:space="0" w:color="auto"/>
            </w:tcBorders>
          </w:tcPr>
          <w:p w:rsidR="005C11FA" w:rsidRDefault="005C11FA">
            <w:pPr>
              <w:pStyle w:val="ConsPlusNormal"/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5C11FA" w:rsidRDefault="005C11FA">
            <w:pPr>
              <w:pStyle w:val="ConsPlusNormal"/>
            </w:pPr>
            <w:r>
              <w:t>4639614980,60</w:t>
            </w:r>
          </w:p>
        </w:tc>
      </w:tr>
    </w:tbl>
    <w:p w:rsidR="005C11FA" w:rsidRDefault="005C11FA">
      <w:pPr>
        <w:pStyle w:val="ConsPlusNormal"/>
        <w:jc w:val="both"/>
      </w:pPr>
    </w:p>
    <w:p w:rsidR="005C11FA" w:rsidRDefault="005C11FA">
      <w:pPr>
        <w:pStyle w:val="ConsPlusNormal"/>
        <w:jc w:val="both"/>
      </w:pPr>
    </w:p>
    <w:p w:rsidR="005C11FA" w:rsidRDefault="005C11FA">
      <w:pPr>
        <w:pStyle w:val="ConsPlusNormal"/>
        <w:jc w:val="both"/>
      </w:pPr>
    </w:p>
    <w:p w:rsidR="005C11FA" w:rsidRDefault="005C11FA">
      <w:pPr>
        <w:pStyle w:val="ConsPlusNormal"/>
        <w:jc w:val="both"/>
      </w:pPr>
    </w:p>
    <w:p w:rsidR="005C11FA" w:rsidRDefault="005C11FA">
      <w:pPr>
        <w:pStyle w:val="ConsPlusNormal"/>
        <w:jc w:val="both"/>
      </w:pPr>
    </w:p>
    <w:p w:rsidR="00DF1DFE" w:rsidRDefault="00DF1DFE"/>
    <w:sectPr w:rsidR="00DF1DFE" w:rsidSect="000C25E0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1FA"/>
    <w:rsid w:val="000C25E0"/>
    <w:rsid w:val="005C11FA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8CF1F-8EAC-4AA5-A1A7-CB4016A93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1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11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1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C11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C11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C11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C11F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C11F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8ADCD91C3245C2708D09CDF6A8031A4A92233D20189E90B0ACC1081FF0F78EB6BA0A2D323CD2C55C39605774EB85F28DD94C3F79AD9AACC3AFC8F4zAP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8ADCD91C3245C2708D09CDF6A8031A4A92233D20189E90B0ACC1081FF0F78EB6BA0A2D323CD2C55C39605770EB85F28DD94C3F79AD9AACC3AFC8F4zAPC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8ADCD91C3245C2708D09CDF6A8031A4A92233D20189090B6A0C1081FF0F78EB6BA0A2D323CD2C55C39675671EB85F28DD94C3F79AD9AACC3AFC8F4zAPCH" TargetMode="External"/><Relationship Id="rId5" Type="http://schemas.openxmlformats.org/officeDocument/2006/relationships/hyperlink" Target="consultantplus://offline/ref=028ADCD91C3245C2708D09CDF6A8031A4A92233D20189A96B0A8C1081FF0F78EB6BA0A2D323CD2C7576D301627EDD0A1D78C442079B398zAP9H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28ADCD91C3245C2708D09CDF6A8031A4A92233D20199893B1A0C1081FF0F78EB6BA0A2D323CD2C55C39615177EB85F28DD94C3F79AD9AACC3AFC8F4zAPC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21132</Words>
  <Characters>120455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3</cp:revision>
  <dcterms:created xsi:type="dcterms:W3CDTF">2020-02-17T09:29:00Z</dcterms:created>
  <dcterms:modified xsi:type="dcterms:W3CDTF">2020-02-17T09:29:00Z</dcterms:modified>
</cp:coreProperties>
</file>